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C0" w:rsidRPr="002A50C0" w:rsidRDefault="002A50C0" w:rsidP="002A50C0">
      <w:pPr>
        <w:shd w:val="clear" w:color="auto" w:fill="F5F5F5"/>
        <w:spacing w:after="105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</w:pP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Drugi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javni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poziv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za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podnošenje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predloga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projekata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za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nabavku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opreme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i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uvođenje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usluga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za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preduzetnike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,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mikro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i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 xml:space="preserve"> mala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kern w:val="36"/>
          <w:sz w:val="35"/>
          <w:szCs w:val="35"/>
        </w:rPr>
        <w:t>preduzeća</w:t>
      </w:r>
      <w:proofErr w:type="spellEnd"/>
    </w:p>
    <w:p w:rsidR="002A50C0" w:rsidRPr="002A50C0" w:rsidRDefault="002A50C0" w:rsidP="002A50C0">
      <w:pPr>
        <w:shd w:val="clear" w:color="auto" w:fill="F5F5F5"/>
        <w:spacing w:before="60" w:after="60" w:line="240" w:lineRule="auto"/>
        <w:outlineLvl w:val="1"/>
        <w:rPr>
          <w:rFonts w:ascii="inherit" w:eastAsia="Times New Roman" w:hAnsi="inherit" w:cs="Arial"/>
          <w:color w:val="000000" w:themeColor="text1"/>
          <w:spacing w:val="11"/>
          <w:sz w:val="21"/>
          <w:szCs w:val="21"/>
        </w:rPr>
      </w:pPr>
      <w:proofErr w:type="spellStart"/>
      <w:r w:rsidRPr="002A50C0">
        <w:rPr>
          <w:rFonts w:ascii="inherit" w:eastAsia="Times New Roman" w:hAnsi="inherit" w:cs="Arial"/>
          <w:color w:val="000000" w:themeColor="text1"/>
          <w:spacing w:val="11"/>
          <w:sz w:val="21"/>
          <w:szCs w:val="21"/>
        </w:rPr>
        <w:t>Rok</w:t>
      </w:r>
      <w:proofErr w:type="spellEnd"/>
      <w:r w:rsidRPr="002A50C0">
        <w:rPr>
          <w:rFonts w:ascii="inherit" w:eastAsia="Times New Roman" w:hAnsi="inherit" w:cs="Arial"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2A50C0">
        <w:rPr>
          <w:rFonts w:ascii="inherit" w:eastAsia="Times New Roman" w:hAnsi="inherit" w:cs="Arial"/>
          <w:color w:val="000000" w:themeColor="text1"/>
          <w:spacing w:val="11"/>
          <w:sz w:val="21"/>
          <w:szCs w:val="21"/>
        </w:rPr>
        <w:t>za</w:t>
      </w:r>
      <w:proofErr w:type="spellEnd"/>
      <w:r w:rsidRPr="002A50C0">
        <w:rPr>
          <w:rFonts w:ascii="inherit" w:eastAsia="Times New Roman" w:hAnsi="inherit" w:cs="Arial"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2A50C0">
        <w:rPr>
          <w:rFonts w:ascii="inherit" w:eastAsia="Times New Roman" w:hAnsi="inherit" w:cs="Arial"/>
          <w:color w:val="000000" w:themeColor="text1"/>
          <w:spacing w:val="11"/>
          <w:sz w:val="21"/>
          <w:szCs w:val="21"/>
        </w:rPr>
        <w:t>prijavu</w:t>
      </w:r>
      <w:proofErr w:type="spellEnd"/>
      <w:r w:rsidRPr="002A50C0">
        <w:rPr>
          <w:rFonts w:ascii="inherit" w:eastAsia="Times New Roman" w:hAnsi="inherit" w:cs="Arial"/>
          <w:color w:val="000000" w:themeColor="text1"/>
          <w:spacing w:val="11"/>
          <w:sz w:val="21"/>
          <w:szCs w:val="21"/>
        </w:rPr>
        <w:t>: </w:t>
      </w:r>
      <w:proofErr w:type="spellStart"/>
      <w:r w:rsidRPr="002A50C0">
        <w:rPr>
          <w:rFonts w:ascii="inherit" w:eastAsia="Times New Roman" w:hAnsi="inherit" w:cs="Arial"/>
          <w:b/>
          <w:bCs/>
          <w:color w:val="000000" w:themeColor="text1"/>
          <w:spacing w:val="11"/>
          <w:sz w:val="21"/>
          <w:szCs w:val="21"/>
        </w:rPr>
        <w:t>nedelja</w:t>
      </w:r>
      <w:proofErr w:type="spellEnd"/>
      <w:r w:rsidRPr="002A50C0">
        <w:rPr>
          <w:rFonts w:ascii="inherit" w:eastAsia="Times New Roman" w:hAnsi="inherit" w:cs="Arial"/>
          <w:b/>
          <w:bCs/>
          <w:color w:val="000000" w:themeColor="text1"/>
          <w:spacing w:val="11"/>
          <w:sz w:val="21"/>
          <w:szCs w:val="21"/>
        </w:rPr>
        <w:t xml:space="preserve">, 10. </w:t>
      </w:r>
      <w:proofErr w:type="spellStart"/>
      <w:proofErr w:type="gramStart"/>
      <w:r w:rsidRPr="002A50C0">
        <w:rPr>
          <w:rFonts w:ascii="inherit" w:eastAsia="Times New Roman" w:hAnsi="inherit" w:cs="Arial"/>
          <w:b/>
          <w:bCs/>
          <w:color w:val="000000" w:themeColor="text1"/>
          <w:spacing w:val="11"/>
          <w:sz w:val="21"/>
          <w:szCs w:val="21"/>
        </w:rPr>
        <w:t>novembar</w:t>
      </w:r>
      <w:proofErr w:type="spellEnd"/>
      <w:proofErr w:type="gramEnd"/>
      <w:r w:rsidRPr="002A50C0">
        <w:rPr>
          <w:rFonts w:ascii="inherit" w:eastAsia="Times New Roman" w:hAnsi="inherit" w:cs="Arial"/>
          <w:b/>
          <w:bCs/>
          <w:color w:val="000000" w:themeColor="text1"/>
          <w:spacing w:val="11"/>
          <w:sz w:val="21"/>
          <w:szCs w:val="21"/>
        </w:rPr>
        <w:t xml:space="preserve"> 2019. 24:00</w:t>
      </w:r>
    </w:p>
    <w:p w:rsidR="002A50C0" w:rsidRPr="002A50C0" w:rsidRDefault="002A50C0" w:rsidP="002A50C0">
      <w:pPr>
        <w:shd w:val="clear" w:color="auto" w:fill="F5F5F5"/>
        <w:spacing w:before="60" w:after="60" w:line="240" w:lineRule="auto"/>
        <w:outlineLvl w:val="1"/>
        <w:rPr>
          <w:rFonts w:ascii="inherit" w:eastAsia="Times New Roman" w:hAnsi="inherit" w:cs="Arial"/>
          <w:color w:val="000000" w:themeColor="text1"/>
          <w:spacing w:val="11"/>
          <w:sz w:val="21"/>
          <w:szCs w:val="21"/>
        </w:rPr>
      </w:pPr>
      <w:r w:rsidRPr="002A50C0">
        <w:rPr>
          <w:rFonts w:ascii="inherit" w:eastAsia="Times New Roman" w:hAnsi="inherit" w:cs="Arial"/>
          <w:b/>
          <w:bCs/>
          <w:color w:val="000000" w:themeColor="text1"/>
          <w:spacing w:val="11"/>
          <w:sz w:val="21"/>
          <w:szCs w:val="21"/>
        </w:rPr>
        <w:t>OTVOREN ZA PRIJAVU</w:t>
      </w:r>
    </w:p>
    <w:p w:rsidR="002A50C0" w:rsidRDefault="002A50C0" w:rsidP="002A50C0">
      <w:pPr>
        <w:shd w:val="clear" w:color="auto" w:fill="F5F5F5"/>
        <w:spacing w:after="0" w:line="240" w:lineRule="auto"/>
        <w:outlineLvl w:val="2"/>
        <w:rPr>
          <w:rFonts w:ascii="inherit" w:eastAsia="Times New Roman" w:hAnsi="inherit" w:cs="Arial"/>
          <w:color w:val="000000" w:themeColor="text1"/>
          <w:spacing w:val="11"/>
          <w:sz w:val="17"/>
          <w:szCs w:val="17"/>
        </w:rPr>
      </w:pPr>
      <w:r w:rsidRPr="002A50C0">
        <w:rPr>
          <w:rFonts w:ascii="inherit" w:eastAsia="Times New Roman" w:hAnsi="inherit" w:cs="Arial"/>
          <w:color w:val="000000" w:themeColor="text1"/>
          <w:spacing w:val="11"/>
          <w:sz w:val="17"/>
          <w:szCs w:val="17"/>
        </w:rPr>
        <w:t xml:space="preserve">Datum </w:t>
      </w:r>
      <w:proofErr w:type="spellStart"/>
      <w:r w:rsidRPr="002A50C0">
        <w:rPr>
          <w:rFonts w:ascii="inherit" w:eastAsia="Times New Roman" w:hAnsi="inherit" w:cs="Arial"/>
          <w:color w:val="000000" w:themeColor="text1"/>
          <w:spacing w:val="11"/>
          <w:sz w:val="17"/>
          <w:szCs w:val="17"/>
        </w:rPr>
        <w:t>objave</w:t>
      </w:r>
      <w:proofErr w:type="spellEnd"/>
      <w:r w:rsidRPr="002A50C0">
        <w:rPr>
          <w:rFonts w:ascii="inherit" w:eastAsia="Times New Roman" w:hAnsi="inherit" w:cs="Arial"/>
          <w:color w:val="000000" w:themeColor="text1"/>
          <w:spacing w:val="11"/>
          <w:sz w:val="17"/>
          <w:szCs w:val="17"/>
        </w:rPr>
        <w:t xml:space="preserve">: </w:t>
      </w:r>
      <w:proofErr w:type="spellStart"/>
      <w:r w:rsidRPr="002A50C0">
        <w:rPr>
          <w:rFonts w:ascii="inherit" w:eastAsia="Times New Roman" w:hAnsi="inherit" w:cs="Arial"/>
          <w:color w:val="000000" w:themeColor="text1"/>
          <w:spacing w:val="11"/>
          <w:sz w:val="17"/>
          <w:szCs w:val="17"/>
        </w:rPr>
        <w:t>ponedeljak</w:t>
      </w:r>
      <w:proofErr w:type="spellEnd"/>
      <w:r w:rsidRPr="002A50C0">
        <w:rPr>
          <w:rFonts w:ascii="inherit" w:eastAsia="Times New Roman" w:hAnsi="inherit" w:cs="Arial"/>
          <w:color w:val="000000" w:themeColor="text1"/>
          <w:spacing w:val="11"/>
          <w:sz w:val="17"/>
          <w:szCs w:val="17"/>
        </w:rPr>
        <w:t xml:space="preserve">, 23. </w:t>
      </w:r>
      <w:proofErr w:type="spellStart"/>
      <w:proofErr w:type="gramStart"/>
      <w:r w:rsidRPr="002A50C0">
        <w:rPr>
          <w:rFonts w:ascii="inherit" w:eastAsia="Times New Roman" w:hAnsi="inherit" w:cs="Arial"/>
          <w:color w:val="000000" w:themeColor="text1"/>
          <w:spacing w:val="11"/>
          <w:sz w:val="17"/>
          <w:szCs w:val="17"/>
        </w:rPr>
        <w:t>septembar</w:t>
      </w:r>
      <w:proofErr w:type="spellEnd"/>
      <w:proofErr w:type="gramEnd"/>
      <w:r w:rsidRPr="002A50C0">
        <w:rPr>
          <w:rFonts w:ascii="inherit" w:eastAsia="Times New Roman" w:hAnsi="inherit" w:cs="Arial"/>
          <w:color w:val="000000" w:themeColor="text1"/>
          <w:spacing w:val="11"/>
          <w:sz w:val="17"/>
          <w:szCs w:val="17"/>
        </w:rPr>
        <w:t xml:space="preserve"> 2019.</w:t>
      </w:r>
    </w:p>
    <w:p w:rsidR="002A50C0" w:rsidRPr="002A50C0" w:rsidRDefault="002A50C0" w:rsidP="002A50C0">
      <w:pPr>
        <w:shd w:val="clear" w:color="auto" w:fill="F5F5F5"/>
        <w:spacing w:after="0" w:line="240" w:lineRule="auto"/>
        <w:outlineLvl w:val="2"/>
        <w:rPr>
          <w:rFonts w:ascii="inherit" w:eastAsia="Times New Roman" w:hAnsi="inherit" w:cs="Arial"/>
          <w:color w:val="000000" w:themeColor="text1"/>
          <w:spacing w:val="11"/>
          <w:sz w:val="17"/>
          <w:szCs w:val="17"/>
        </w:rPr>
      </w:pPr>
      <w:bookmarkStart w:id="0" w:name="_GoBack"/>
      <w:bookmarkEnd w:id="0"/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Rok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za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podnošenje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prijave</w:t>
      </w:r>
      <w:proofErr w:type="spellEnd"/>
    </w:p>
    <w:p w:rsidR="002A50C0" w:rsidRPr="002A50C0" w:rsidRDefault="002A50C0" w:rsidP="002A50C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Najkasnije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do </w:t>
      </w:r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</w:rPr>
        <w:t>10.novembra 2019. 24:00</w:t>
      </w:r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Gde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i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kako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poslati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prijavu</w:t>
      </w:r>
      <w:proofErr w:type="spellEnd"/>
    </w:p>
    <w:p w:rsidR="002A50C0" w:rsidRPr="002A50C0" w:rsidRDefault="002A50C0" w:rsidP="002A50C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Isključivo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elektronskim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putem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na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mejl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adresu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hyperlink r:id="rId5" w:history="1">
        <w:r w:rsidRPr="002A50C0">
          <w:rPr>
            <w:rFonts w:ascii="Arial" w:eastAsia="Times New Roman" w:hAnsi="Arial" w:cs="Arial"/>
            <w:i/>
            <w:iCs/>
            <w:color w:val="003D99"/>
            <w:sz w:val="24"/>
            <w:szCs w:val="24"/>
          </w:rPr>
          <w:t>rsoc.prijava@unops.org</w:t>
        </w:r>
      </w:hyperlink>
    </w:p>
    <w:p w:rsidR="002A50C0" w:rsidRPr="002A50C0" w:rsidRDefault="002A50C0" w:rsidP="002A50C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Sva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dokumenta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aplikacioni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formular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 se 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predaju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isključivo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na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srpskom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jeziku</w:t>
      </w:r>
      <w:proofErr w:type="spellEnd"/>
    </w:p>
    <w:p w:rsidR="002A50C0" w:rsidRPr="002A50C0" w:rsidRDefault="002A50C0" w:rsidP="002A50C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Aplikacioni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formular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(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Aneks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A) se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predaje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u Excel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formatu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PDF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formatu</w:t>
      </w:r>
      <w:proofErr w:type="spellEnd"/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Dodatna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pojašnjenja</w:t>
      </w:r>
      <w:proofErr w:type="spellEnd"/>
    </w:p>
    <w:p w:rsidR="002A50C0" w:rsidRPr="002A50C0" w:rsidRDefault="002A50C0" w:rsidP="002A50C0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Pitanja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vezana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za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Javni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poziv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aplikanti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mogu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postaviti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preko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sledećeg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linka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: </w:t>
      </w:r>
      <w:hyperlink r:id="rId6" w:tgtFrame="_blank" w:history="1">
        <w:r w:rsidRPr="002A50C0">
          <w:rPr>
            <w:rFonts w:ascii="Arial" w:eastAsia="Times New Roman" w:hAnsi="Arial" w:cs="Arial"/>
            <w:i/>
            <w:iCs/>
            <w:color w:val="003D99"/>
            <w:sz w:val="24"/>
            <w:szCs w:val="24"/>
          </w:rPr>
          <w:t>Postavi pitanje</w:t>
        </w:r>
      </w:hyperlink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proofErr w:type="gram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ili</w:t>
      </w:r>
      <w:proofErr w:type="gram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e-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mejl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adrese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hyperlink r:id="rId7" w:history="1">
        <w:r w:rsidRPr="002A50C0">
          <w:rPr>
            <w:rFonts w:ascii="Arial" w:eastAsia="Times New Roman" w:hAnsi="Arial" w:cs="Arial"/>
            <w:i/>
            <w:iCs/>
            <w:color w:val="003D99"/>
            <w:sz w:val="24"/>
            <w:szCs w:val="24"/>
          </w:rPr>
          <w:t>rsoc.pitanja@unops.org</w:t>
        </w:r>
      </w:hyperlink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proofErr w:type="spell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najkasnije</w:t>
      </w:r>
      <w:proofErr w:type="spell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</w:rPr>
        <w:t xml:space="preserve">do 27. </w:t>
      </w:r>
      <w:proofErr w:type="spellStart"/>
      <w:proofErr w:type="gram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</w:rPr>
        <w:t>oktobra</w:t>
      </w:r>
      <w:proofErr w:type="spellEnd"/>
      <w:proofErr w:type="gram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</w:rPr>
        <w:t xml:space="preserve"> 2019. </w:t>
      </w:r>
      <w:proofErr w:type="spellStart"/>
      <w:proofErr w:type="gramStart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</w:rPr>
        <w:t>godine</w:t>
      </w:r>
      <w:proofErr w:type="spellEnd"/>
      <w:proofErr w:type="gramEnd"/>
      <w:r w:rsidRPr="002A50C0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</w:rPr>
        <w:t>.</w:t>
      </w:r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O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Programu</w:t>
      </w:r>
      <w:proofErr w:type="spellEnd"/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Razvojni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program EU PRO,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koji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Evropska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unija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podržava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proofErr w:type="gram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sa</w:t>
      </w:r>
      <w:proofErr w:type="spellEnd"/>
      <w:proofErr w:type="gram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ukupno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25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miliona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evra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doprinosi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ravnomernijem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društveno-ekonomskom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razvoju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Srbije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. Program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ima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za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cilj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da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doprinese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povećanju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konkurentnosti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mikro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malih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preduzeća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poboljšanju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poslovnog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okruženja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unapređenju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socijalne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kohezije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u 99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jedinica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lokalne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samouprave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u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dva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regiona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: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Regionu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Šumadije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zapadne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Srbije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Regionu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južne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istočne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Srbije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Aktivnosti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proofErr w:type="gram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na</w:t>
      </w:r>
      <w:proofErr w:type="spellEnd"/>
      <w:proofErr w:type="gram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terenu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ovog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trogodišnjeg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programa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koji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je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počeo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u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januaru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2018. </w:t>
      </w:r>
      <w:proofErr w:type="spellStart"/>
      <w:proofErr w:type="gram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sprovodi</w:t>
      </w:r>
      <w:proofErr w:type="spellEnd"/>
      <w:proofErr w:type="gram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Kancelarija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Ujedinjenih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nacija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za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projektne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usluge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(UNOPS) u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saradnji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Vladom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Republike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Srbije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Program se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oslanja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proofErr w:type="gram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na</w:t>
      </w:r>
      <w:proofErr w:type="spellEnd"/>
      <w:proofErr w:type="gram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dobre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prakse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ostvarene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rezultate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svojih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prethodnika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razvojnih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programa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EU PROGRES-a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Evropskog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PROGRES-a.</w:t>
      </w:r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Opštine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gradovi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uključeni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u EUPRO</w:t>
      </w:r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Aleksandrovac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Aleksinac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Aranđelovac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Arilje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Babušnica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Bajina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Bašta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Batočina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Bela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Palanka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Blace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Bojnik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Boljevac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Bor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Bosilegrad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Brus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Bujanovac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Čačak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Ćićevac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Despotovac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Dimitrovgrad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Gadžin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Han,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Golubac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Ivanjica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Jagodina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Knić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Knjaževac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Koceljeva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Kosjerić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Kragujevac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Kraljevo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Kruševac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Kučevo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Kuršumlija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Lajkovac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Lapovo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Lebane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Leskovac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Loznica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Lučani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Ljig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Ljubovija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Majdanpek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Mali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Zvornik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Malo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Crniće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Merošina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Mionica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Negotin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Niš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Nova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Varoš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Novi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Pazar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Osečina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lastRenderedPageBreak/>
        <w:t>Paraćin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Petrovac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na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Mlavi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Pirot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Požarevac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Požega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Priboj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Prijepolje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Prokuplje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Raška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Ražanj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Rekovac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Smederevo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Smederevska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Palanka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Sokobanja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Surdulica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Svilajnac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Svrljig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Šabac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Topola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Trgovište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Trstenik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Tutin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Ub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Užice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Valjevo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Varvarin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Velika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Plana,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Veliko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Gradište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Vladičin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Han,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Vlasotince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Vrnjačka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Banja,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Zaječar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Žabari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Žagubica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Žitorađa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Bogatić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Crna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Trava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Čajetina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Ćuprija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Doljevac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Gornji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Milanovac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Kladovo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Krupanj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Medveđa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Preševo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Rača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Sjenica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Vladimirci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Vranje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O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Pozivu</w:t>
      </w:r>
      <w:proofErr w:type="spellEnd"/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Ukupan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budžet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ovog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poziva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za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dodelu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bespovratne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pomoći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preduzetnicima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mikro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malim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preduzećima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je 2</w:t>
      </w:r>
      <w:proofErr w:type="gram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,5</w:t>
      </w:r>
      <w:proofErr w:type="gram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miliona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evra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. Ova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inicijativa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samo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je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jedna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od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aktivnosti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koju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finansira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Evropska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unija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kroz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razvojni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program EU PRO u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cilju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podsticaja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razvoja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privatnog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sektora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povećanja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tržišnog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potencijala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kako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bi se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stvorili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uslovi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za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otvaranje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novih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radnih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mesta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Izbor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korisnika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proofErr w:type="gram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će</w:t>
      </w:r>
      <w:proofErr w:type="spellEnd"/>
      <w:proofErr w:type="gram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se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vršiti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na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osnovu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evaluacije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projektnog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predloga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prateće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dokumentacije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prema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kriterijumima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objavljenim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u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Javnom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pozivu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. EU PRO </w:t>
      </w:r>
      <w:proofErr w:type="spellStart"/>
      <w:proofErr w:type="gram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tim</w:t>
      </w:r>
      <w:proofErr w:type="spellEnd"/>
      <w:proofErr w:type="gram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će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obaviti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verifikacione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posete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aplikantima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odabranim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kroz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tehničku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evaluaciju</w:t>
      </w:r>
      <w:proofErr w:type="spellEnd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. </w:t>
      </w:r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Više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o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programu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kao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o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procesu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kriterijumima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za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izbor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korisnika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načinu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apliciranja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možete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saznati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proofErr w:type="gram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na</w:t>
      </w:r>
      <w:proofErr w:type="spellEnd"/>
      <w:proofErr w:type="gram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info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sesijama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koje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će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se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organizovati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sledećem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rasporedu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>:</w:t>
      </w:r>
    </w:p>
    <w:p w:rsidR="002A50C0" w:rsidRPr="002A50C0" w:rsidRDefault="002A50C0" w:rsidP="002A50C0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Niš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ponedeljak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>, </w:t>
      </w:r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07. </w:t>
      </w:r>
      <w:proofErr w:type="spellStart"/>
      <w:proofErr w:type="gramStart"/>
      <w:r w:rsidRPr="002A5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oktobar</w:t>
      </w:r>
      <w:proofErr w:type="spellEnd"/>
      <w:proofErr w:type="gram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 u 10:30h, Hotel New City,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Vožda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Karađorđa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12.</w:t>
      </w:r>
    </w:p>
    <w:p w:rsidR="00AA6C75" w:rsidRPr="002A50C0" w:rsidRDefault="002A50C0" w:rsidP="002A50C0">
      <w:pPr>
        <w:pStyle w:val="ListParagraph"/>
        <w:numPr>
          <w:ilvl w:val="0"/>
          <w:numId w:val="4"/>
        </w:numPr>
      </w:pPr>
      <w:r w:rsidRPr="002A50C0">
        <w:rPr>
          <w:rStyle w:val="Strong"/>
          <w:rFonts w:ascii="Arial" w:hAnsi="Arial" w:cs="Arial"/>
          <w:color w:val="212529"/>
          <w:shd w:val="clear" w:color="auto" w:fill="F5F5F5"/>
        </w:rPr>
        <w:t>Online info-</w:t>
      </w:r>
      <w:proofErr w:type="spellStart"/>
      <w:r w:rsidRPr="002A50C0">
        <w:rPr>
          <w:rStyle w:val="Strong"/>
          <w:rFonts w:ascii="Arial" w:hAnsi="Arial" w:cs="Arial"/>
          <w:color w:val="212529"/>
          <w:shd w:val="clear" w:color="auto" w:fill="F5F5F5"/>
        </w:rPr>
        <w:t>sesija</w:t>
      </w:r>
      <w:proofErr w:type="spellEnd"/>
      <w:r w:rsidRPr="002A50C0">
        <w:rPr>
          <w:rFonts w:ascii="Arial" w:hAnsi="Arial" w:cs="Arial"/>
          <w:color w:val="212529"/>
          <w:shd w:val="clear" w:color="auto" w:fill="F5F5F5"/>
        </w:rPr>
        <w:t xml:space="preserve">, </w:t>
      </w:r>
      <w:proofErr w:type="spellStart"/>
      <w:r w:rsidRPr="002A50C0">
        <w:rPr>
          <w:rFonts w:ascii="Arial" w:hAnsi="Arial" w:cs="Arial"/>
          <w:color w:val="212529"/>
          <w:shd w:val="clear" w:color="auto" w:fill="F5F5F5"/>
        </w:rPr>
        <w:t>utorak</w:t>
      </w:r>
      <w:proofErr w:type="spellEnd"/>
      <w:r w:rsidRPr="002A50C0">
        <w:rPr>
          <w:rFonts w:ascii="Arial" w:hAnsi="Arial" w:cs="Arial"/>
          <w:color w:val="212529"/>
          <w:shd w:val="clear" w:color="auto" w:fill="F5F5F5"/>
        </w:rPr>
        <w:t>, </w:t>
      </w:r>
      <w:r w:rsidRPr="002A50C0">
        <w:rPr>
          <w:rStyle w:val="Strong"/>
          <w:rFonts w:ascii="Arial" w:hAnsi="Arial" w:cs="Arial"/>
          <w:color w:val="212529"/>
          <w:shd w:val="clear" w:color="auto" w:fill="F5F5F5"/>
        </w:rPr>
        <w:t xml:space="preserve">22. </w:t>
      </w:r>
      <w:proofErr w:type="spellStart"/>
      <w:proofErr w:type="gramStart"/>
      <w:r w:rsidRPr="002A50C0">
        <w:rPr>
          <w:rStyle w:val="Strong"/>
          <w:rFonts w:ascii="Arial" w:hAnsi="Arial" w:cs="Arial"/>
          <w:color w:val="212529"/>
          <w:shd w:val="clear" w:color="auto" w:fill="F5F5F5"/>
        </w:rPr>
        <w:t>oktobar</w:t>
      </w:r>
      <w:proofErr w:type="spellEnd"/>
      <w:proofErr w:type="gramEnd"/>
      <w:r w:rsidRPr="002A50C0">
        <w:rPr>
          <w:rFonts w:ascii="Arial" w:hAnsi="Arial" w:cs="Arial"/>
          <w:color w:val="212529"/>
          <w:shd w:val="clear" w:color="auto" w:fill="F5F5F5"/>
        </w:rPr>
        <w:t> u 11:00h.</w:t>
      </w:r>
      <w:hyperlink r:id="rId8" w:tgtFrame="_blank" w:history="1">
        <w:r w:rsidRPr="002A50C0">
          <w:rPr>
            <w:rStyle w:val="Hyperlink"/>
            <w:rFonts w:ascii="Arial" w:hAnsi="Arial" w:cs="Arial"/>
            <w:color w:val="000000"/>
            <w:shd w:val="clear" w:color="auto" w:fill="F5F5F5"/>
          </w:rPr>
          <w:t xml:space="preserve"> Link </w:t>
        </w:r>
        <w:proofErr w:type="spellStart"/>
        <w:r w:rsidRPr="002A50C0">
          <w:rPr>
            <w:rStyle w:val="Hyperlink"/>
            <w:rFonts w:ascii="Arial" w:hAnsi="Arial" w:cs="Arial"/>
            <w:color w:val="000000"/>
            <w:shd w:val="clear" w:color="auto" w:fill="F5F5F5"/>
          </w:rPr>
          <w:t>za</w:t>
        </w:r>
        <w:proofErr w:type="spellEnd"/>
        <w:r w:rsidRPr="002A50C0">
          <w:rPr>
            <w:rStyle w:val="Hyperlink"/>
            <w:rFonts w:ascii="Arial" w:hAnsi="Arial" w:cs="Arial"/>
            <w:color w:val="000000"/>
            <w:shd w:val="clear" w:color="auto" w:fill="F5F5F5"/>
          </w:rPr>
          <w:t xml:space="preserve"> on-line info-</w:t>
        </w:r>
        <w:proofErr w:type="spellStart"/>
        <w:r w:rsidRPr="002A50C0">
          <w:rPr>
            <w:rStyle w:val="Hyperlink"/>
            <w:rFonts w:ascii="Arial" w:hAnsi="Arial" w:cs="Arial"/>
            <w:color w:val="000000"/>
            <w:shd w:val="clear" w:color="auto" w:fill="F5F5F5"/>
          </w:rPr>
          <w:t>sesiju</w:t>
        </w:r>
        <w:proofErr w:type="spellEnd"/>
      </w:hyperlink>
      <w:r w:rsidRPr="002A50C0">
        <w:rPr>
          <w:rFonts w:ascii="Arial" w:hAnsi="Arial" w:cs="Arial"/>
          <w:color w:val="212529"/>
          <w:shd w:val="clear" w:color="auto" w:fill="F5F5F5"/>
        </w:rPr>
        <w:t>.</w:t>
      </w:r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Važna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dokumentacija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/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obaveštenja</w:t>
      </w:r>
      <w:proofErr w:type="spellEnd"/>
    </w:p>
    <w:p w:rsidR="002A50C0" w:rsidRPr="002A50C0" w:rsidRDefault="002A50C0" w:rsidP="002A50C0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Javni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poziv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CFP 10-2019</w:t>
      </w:r>
    </w:p>
    <w:p w:rsidR="002A50C0" w:rsidRPr="002A50C0" w:rsidRDefault="002A50C0" w:rsidP="002A50C0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Potrebna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dokumentacija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za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prijavljivanje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proofErr w:type="gram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na</w:t>
      </w:r>
      <w:proofErr w:type="spellEnd"/>
      <w:proofErr w:type="gram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Javni</w:t>
      </w:r>
      <w:proofErr w:type="spellEnd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proofErr w:type="spellStart"/>
      <w:r w:rsidRPr="002A5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</w:rPr>
        <w:t>poziv</w:t>
      </w:r>
      <w:proofErr w:type="spellEnd"/>
    </w:p>
    <w:p w:rsidR="002A50C0" w:rsidRPr="002A50C0" w:rsidRDefault="002A50C0" w:rsidP="002A50C0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Aneks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Aplikacioni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formular</w:t>
      </w:r>
      <w:proofErr w:type="spellEnd"/>
    </w:p>
    <w:p w:rsidR="002A50C0" w:rsidRPr="002A50C0" w:rsidRDefault="002A50C0" w:rsidP="002A50C0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Aneks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B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Izjava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o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prihvatanju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uslova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Javnog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poziva</w:t>
      </w:r>
      <w:proofErr w:type="spellEnd"/>
    </w:p>
    <w:p w:rsidR="002A50C0" w:rsidRPr="002A50C0" w:rsidRDefault="002A50C0" w:rsidP="002A50C0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Aneks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C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Kontrolna</w:t>
      </w:r>
      <w:proofErr w:type="spellEnd"/>
      <w:r w:rsidRPr="002A50C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2A50C0">
        <w:rPr>
          <w:rFonts w:ascii="Arial" w:eastAsia="Times New Roman" w:hAnsi="Arial" w:cs="Arial"/>
          <w:color w:val="212529"/>
          <w:sz w:val="24"/>
          <w:szCs w:val="24"/>
        </w:rPr>
        <w:t>lista</w:t>
      </w:r>
      <w:proofErr w:type="spellEnd"/>
    </w:p>
    <w:p w:rsidR="002A50C0" w:rsidRPr="002A50C0" w:rsidRDefault="002A50C0" w:rsidP="002A50C0">
      <w:pPr>
        <w:rPr>
          <w:b/>
          <w:i/>
          <w:sz w:val="24"/>
          <w:szCs w:val="24"/>
          <w:u w:val="single"/>
        </w:rPr>
      </w:pPr>
      <w:proofErr w:type="spellStart"/>
      <w:r w:rsidRPr="002A50C0">
        <w:rPr>
          <w:b/>
          <w:i/>
          <w:sz w:val="24"/>
          <w:szCs w:val="24"/>
          <w:u w:val="single"/>
        </w:rPr>
        <w:t>Korisni</w:t>
      </w:r>
      <w:proofErr w:type="spellEnd"/>
      <w:r w:rsidRPr="002A50C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A50C0">
        <w:rPr>
          <w:b/>
          <w:i/>
          <w:sz w:val="24"/>
          <w:szCs w:val="24"/>
          <w:u w:val="single"/>
        </w:rPr>
        <w:t>linkovi</w:t>
      </w:r>
      <w:proofErr w:type="spellEnd"/>
      <w:r w:rsidRPr="002A50C0">
        <w:rPr>
          <w:b/>
          <w:i/>
          <w:sz w:val="24"/>
          <w:szCs w:val="24"/>
          <w:u w:val="single"/>
        </w:rPr>
        <w:t>:</w:t>
      </w:r>
    </w:p>
    <w:p w:rsidR="002A50C0" w:rsidRPr="002A50C0" w:rsidRDefault="002A50C0" w:rsidP="002A50C0">
      <w:pPr>
        <w:rPr>
          <w:sz w:val="24"/>
          <w:szCs w:val="24"/>
        </w:rPr>
      </w:pPr>
      <w:hyperlink r:id="rId9" w:history="1">
        <w:r w:rsidRPr="002A50C0">
          <w:rPr>
            <w:rStyle w:val="Hyperlink"/>
          </w:rPr>
          <w:t>https://www.eupro.org.rs/</w:t>
        </w:r>
      </w:hyperlink>
    </w:p>
    <w:p w:rsidR="002A50C0" w:rsidRDefault="002A50C0" w:rsidP="002A50C0">
      <w:hyperlink r:id="rId10" w:history="1">
        <w:r w:rsidRPr="002A50C0">
          <w:rPr>
            <w:rStyle w:val="Hyperlink"/>
          </w:rPr>
          <w:t>https://www.eupro.org.rs/ktext/drugi-javni-poziv-za-podnosenje-predloga-projekata-za-nabavku-opreme-i-uvodjenje-usluga-za-preduzetnike-mikro-i-mala-preduzeca</w:t>
        </w:r>
      </w:hyperlink>
    </w:p>
    <w:p w:rsidR="002A50C0" w:rsidRPr="002A50C0" w:rsidRDefault="002A50C0" w:rsidP="002A50C0">
      <w:pPr>
        <w:rPr>
          <w:sz w:val="24"/>
          <w:szCs w:val="24"/>
        </w:rPr>
      </w:pPr>
    </w:p>
    <w:sectPr w:rsidR="002A50C0" w:rsidRPr="002A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DEE"/>
    <w:multiLevelType w:val="multilevel"/>
    <w:tmpl w:val="5B2C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2499D"/>
    <w:multiLevelType w:val="multilevel"/>
    <w:tmpl w:val="B29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06450"/>
    <w:multiLevelType w:val="multilevel"/>
    <w:tmpl w:val="5062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97B31"/>
    <w:multiLevelType w:val="multilevel"/>
    <w:tmpl w:val="5B2C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50FC4"/>
    <w:multiLevelType w:val="multilevel"/>
    <w:tmpl w:val="5B2C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5526"/>
    <w:multiLevelType w:val="multilevel"/>
    <w:tmpl w:val="AE3C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C0"/>
    <w:rsid w:val="002A50C0"/>
    <w:rsid w:val="00A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A896B-8006-4C80-A4AF-1504C26F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5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5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A5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0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50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A50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A50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0C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5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0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833872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oc.pitanja@unop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wfLy-OmI1MdzPxOU41kRUsAjXcf1ZHEhp9II436sCD6f04w/viewform?usp=sf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soc.prijava@unops.org" TargetMode="External"/><Relationship Id="rId10" Type="http://schemas.openxmlformats.org/officeDocument/2006/relationships/hyperlink" Target="https://www.eupro.org.rs/ktext/drugi-javni-poziv-za-podnosenje-predloga-projekata-za-nabavku-opreme-i-uvodjenje-usluga-za-preduzetnike-mikro-i-mala-preduze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pro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Markovic</dc:creator>
  <cp:keywords/>
  <dc:description/>
  <cp:lastModifiedBy>Jovica Markovic</cp:lastModifiedBy>
  <cp:revision>1</cp:revision>
  <cp:lastPrinted>2019-10-07T08:25:00Z</cp:lastPrinted>
  <dcterms:created xsi:type="dcterms:W3CDTF">2019-10-07T08:19:00Z</dcterms:created>
  <dcterms:modified xsi:type="dcterms:W3CDTF">2019-10-07T08:28:00Z</dcterms:modified>
</cp:coreProperties>
</file>